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D7" w:rsidRDefault="00774ED7" w:rsidP="00774ED7">
      <w:pPr>
        <w:ind w:right="-1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191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</w:p>
    <w:p w:rsidR="00774ED7" w:rsidRDefault="00774ED7" w:rsidP="00774E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 КАРЕЛИЯ</w:t>
      </w:r>
    </w:p>
    <w:p w:rsidR="00774ED7" w:rsidRDefault="00774ED7" w:rsidP="00774ED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ЛУУСАЛМСКОЕ СЕЛЬСКОЕ ПОСЕЛЕНИЕ</w:t>
      </w:r>
    </w:p>
    <w:p w:rsidR="00774ED7" w:rsidRDefault="00774ED7" w:rsidP="00774ED7">
      <w:pPr>
        <w:pStyle w:val="1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АДМИНИСТРАЦИЯ  ЛУУСАЛМСКОГО СЕЛЬСКОГО ПОСЕЛЕНИЯ</w:t>
      </w:r>
    </w:p>
    <w:p w:rsidR="00AB249C" w:rsidRDefault="00AB249C" w:rsidP="00AB249C">
      <w:pPr>
        <w:pStyle w:val="1"/>
        <w:rPr>
          <w:rFonts w:eastAsiaTheme="minorEastAsia"/>
          <w:b w:val="0"/>
          <w:bCs w:val="0"/>
          <w:sz w:val="24"/>
        </w:rPr>
      </w:pPr>
    </w:p>
    <w:p w:rsidR="00AB249C" w:rsidRDefault="00AB249C" w:rsidP="00AB249C">
      <w:pPr>
        <w:pStyle w:val="1"/>
        <w:rPr>
          <w:sz w:val="24"/>
        </w:rPr>
      </w:pPr>
      <w:r>
        <w:rPr>
          <w:rFonts w:eastAsiaTheme="minorEastAsia"/>
          <w:b w:val="0"/>
          <w:bCs w:val="0"/>
          <w:sz w:val="24"/>
        </w:rPr>
        <w:t xml:space="preserve">                                                           </w:t>
      </w:r>
      <w:r>
        <w:rPr>
          <w:sz w:val="24"/>
        </w:rPr>
        <w:t>ПОСТАНОВЛЕНИЕ</w:t>
      </w:r>
    </w:p>
    <w:p w:rsidR="00AB249C" w:rsidRPr="00073A00" w:rsidRDefault="00AB249C" w:rsidP="00AB249C">
      <w:pPr>
        <w:pStyle w:val="1"/>
        <w:ind w:left="1416" w:firstLine="708"/>
        <w:rPr>
          <w:sz w:val="24"/>
          <w:u w:val="single"/>
        </w:rPr>
      </w:pPr>
      <w:r w:rsidRPr="00073A00">
        <w:rPr>
          <w:sz w:val="24"/>
        </w:rPr>
        <w:tab/>
      </w:r>
      <w:r w:rsidRPr="00073A00">
        <w:rPr>
          <w:sz w:val="24"/>
        </w:rPr>
        <w:tab/>
      </w:r>
      <w:r w:rsidRPr="00073A00">
        <w:rPr>
          <w:sz w:val="24"/>
        </w:rPr>
        <w:tab/>
      </w:r>
      <w:r w:rsidRPr="00073A00">
        <w:rPr>
          <w:sz w:val="24"/>
        </w:rPr>
        <w:tab/>
      </w:r>
      <w:r w:rsidRPr="00073A00">
        <w:rPr>
          <w:sz w:val="24"/>
        </w:rPr>
        <w:tab/>
      </w:r>
    </w:p>
    <w:p w:rsidR="00AB249C" w:rsidRPr="00ED3EA9" w:rsidRDefault="00ED3EA9" w:rsidP="00AB24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64B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2879CD">
        <w:rPr>
          <w:rFonts w:ascii="Times New Roman" w:hAnsi="Times New Roman" w:cs="Times New Roman"/>
          <w:sz w:val="24"/>
          <w:szCs w:val="24"/>
          <w:u w:val="single"/>
        </w:rPr>
        <w:t>25.10</w:t>
      </w:r>
      <w:r w:rsidR="005164B0" w:rsidRPr="005164B0">
        <w:rPr>
          <w:rFonts w:ascii="Times New Roman" w:hAnsi="Times New Roman" w:cs="Times New Roman"/>
          <w:sz w:val="24"/>
          <w:szCs w:val="24"/>
          <w:u w:val="single"/>
        </w:rPr>
        <w:t>.2025 г. № 32</w:t>
      </w:r>
      <w:r w:rsidRPr="005164B0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ED3EA9" w:rsidRDefault="00ED3EA9" w:rsidP="00AB2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п.Луусалми</w:t>
      </w:r>
    </w:p>
    <w:p w:rsidR="005627F8" w:rsidRPr="005753E1" w:rsidRDefault="005627F8" w:rsidP="00AB2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1"/>
      </w:tblGrid>
      <w:tr w:rsidR="00ED3EA9" w:rsidRPr="0053072C" w:rsidTr="00ED3EA9">
        <w:trPr>
          <w:trHeight w:val="160"/>
        </w:trPr>
        <w:tc>
          <w:tcPr>
            <w:tcW w:w="9871" w:type="dxa"/>
            <w:tcBorders>
              <w:top w:val="nil"/>
              <w:left w:val="nil"/>
              <w:bottom w:val="nil"/>
              <w:right w:val="nil"/>
            </w:tcBorders>
          </w:tcPr>
          <w:p w:rsidR="00ED3EA9" w:rsidRPr="00ED3EA9" w:rsidRDefault="00ED3EA9" w:rsidP="00AB2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утверждении основных направлений бюджетной и налоговой политики в</w:t>
            </w:r>
          </w:p>
          <w:p w:rsidR="00ED3EA9" w:rsidRPr="00ED3EA9" w:rsidRDefault="00463F99" w:rsidP="00AB2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EA9">
              <w:rPr>
                <w:rFonts w:ascii="Times New Roman" w:hAnsi="Times New Roman" w:cs="Times New Roman"/>
                <w:b/>
                <w:sz w:val="24"/>
                <w:szCs w:val="24"/>
              </w:rPr>
              <w:t>Луусалмском</w:t>
            </w:r>
            <w:r w:rsidRP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сельском</w:t>
            </w:r>
            <w:r w:rsidR="00ED3EA9" w:rsidRP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поселении на 202</w:t>
            </w:r>
            <w:r w:rsidR="00196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D3EA9" w:rsidRP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и на плановый период 202</w:t>
            </w:r>
            <w:r w:rsidR="00196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ED3EA9" w:rsidRP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 w:rsidR="00196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ED3EA9" w:rsidRPr="00ED3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годов</w:t>
            </w:r>
          </w:p>
          <w:p w:rsidR="00ED3EA9" w:rsidRPr="00AB249C" w:rsidRDefault="00ED3EA9" w:rsidP="00AB249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AB249C" w:rsidRPr="007B4471" w:rsidRDefault="005627F8" w:rsidP="00AB24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B249C" w:rsidRPr="00CE6282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="00AB249C" w:rsidRPr="00AB249C">
        <w:rPr>
          <w:rFonts w:ascii="Times New Roman" w:eastAsia="Times New Roman" w:hAnsi="Times New Roman" w:cs="Times New Roman"/>
          <w:sz w:val="24"/>
          <w:szCs w:val="24"/>
        </w:rPr>
        <w:t> со статьями 172, 184.2 Бюджетного кодекса Российской Федерации, </w:t>
      </w:r>
      <w:r w:rsidR="00463F99" w:rsidRPr="00CE6282">
        <w:rPr>
          <w:rFonts w:ascii="Times New Roman" w:eastAsia="Times New Roman" w:hAnsi="Times New Roman" w:cs="Times New Roman"/>
          <w:sz w:val="24"/>
          <w:szCs w:val="24"/>
        </w:rPr>
        <w:t>Решением Совета</w:t>
      </w:r>
      <w:r w:rsidR="00AB249C" w:rsidRPr="00CE628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249C">
        <w:rPr>
          <w:rFonts w:ascii="Times New Roman" w:eastAsia="Times New Roman" w:hAnsi="Times New Roman" w:cs="Times New Roman"/>
          <w:sz w:val="24"/>
          <w:szCs w:val="24"/>
        </w:rPr>
        <w:t xml:space="preserve">Луусалмского сельского поселения </w:t>
      </w:r>
      <w:r w:rsidR="00463F99" w:rsidRPr="00463F99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  <w:t xml:space="preserve">от </w:t>
      </w:r>
      <w:r w:rsidR="007B4471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  <w:t xml:space="preserve">21.03.2022 г. </w:t>
      </w:r>
      <w:r w:rsidR="00463F99" w:rsidRPr="00463F99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  <w:t>№ 4-41-142</w:t>
      </w:r>
      <w:r w:rsidR="00AB249C" w:rsidRPr="00CE6282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  <w:t xml:space="preserve"> «</w:t>
      </w:r>
      <w:r w:rsidR="00AB249C" w:rsidRPr="00CE6282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Положения </w:t>
      </w:r>
      <w:r w:rsidR="00AB249C">
        <w:rPr>
          <w:rFonts w:ascii="Times New Roman" w:eastAsia="Times New Roman" w:hAnsi="Times New Roman" w:cs="Times New Roman"/>
          <w:sz w:val="24"/>
          <w:szCs w:val="24"/>
        </w:rPr>
        <w:t>«О</w:t>
      </w:r>
      <w:r w:rsidR="00AB249C" w:rsidRPr="00CE6282">
        <w:rPr>
          <w:rFonts w:ascii="Times New Roman" w:eastAsia="Times New Roman" w:hAnsi="Times New Roman" w:cs="Times New Roman"/>
          <w:sz w:val="24"/>
          <w:szCs w:val="24"/>
        </w:rPr>
        <w:t xml:space="preserve"> бюджетном процессе в </w:t>
      </w:r>
      <w:r w:rsidR="00AB249C">
        <w:rPr>
          <w:rFonts w:ascii="Times New Roman" w:eastAsia="Times New Roman" w:hAnsi="Times New Roman" w:cs="Times New Roman"/>
          <w:sz w:val="24"/>
          <w:szCs w:val="24"/>
        </w:rPr>
        <w:t>Луусалмском</w:t>
      </w:r>
      <w:r w:rsidR="00AB249C" w:rsidRPr="00CE6282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поселении», в целях разработки проекта бюджета </w:t>
      </w:r>
      <w:r w:rsidR="00AB249C"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="00AB249C" w:rsidRPr="00CE628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6</w:t>
      </w:r>
      <w:r w:rsidR="00AB249C" w:rsidRPr="00CE628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AB249C" w:rsidRPr="00AB249C">
        <w:rPr>
          <w:rFonts w:ascii="Times New Roman" w:eastAsia="Times New Roman" w:hAnsi="Times New Roman" w:cs="Times New Roman"/>
          <w:sz w:val="24"/>
          <w:szCs w:val="24"/>
        </w:rPr>
        <w:t> и на плановый период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AB249C" w:rsidRPr="00AB249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8</w:t>
      </w:r>
      <w:r w:rsidR="00AB249C" w:rsidRPr="00AB249C">
        <w:rPr>
          <w:rFonts w:ascii="Times New Roman" w:eastAsia="Times New Roman" w:hAnsi="Times New Roman" w:cs="Times New Roman"/>
          <w:sz w:val="24"/>
          <w:szCs w:val="24"/>
        </w:rPr>
        <w:t xml:space="preserve"> годов, руководствуясь Уставом </w:t>
      </w:r>
      <w:r w:rsidR="00AB249C"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="00AB249C" w:rsidRPr="00AB249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AB249C" w:rsidRPr="00CE6282" w:rsidRDefault="00AB249C" w:rsidP="00AB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249C" w:rsidRPr="00CE6282" w:rsidRDefault="00AB249C" w:rsidP="007B4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ПОСТАНОВЛЯЮ:</w:t>
      </w:r>
    </w:p>
    <w:p w:rsidR="00AB249C" w:rsidRPr="00CE6282" w:rsidRDefault="00AB249C" w:rsidP="00AB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249C" w:rsidRPr="00CE6282" w:rsidRDefault="00AB249C" w:rsidP="00AB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 xml:space="preserve">1.Утвердить основные направления бюджетной и налоговой политики в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Луусалмском</w:t>
      </w:r>
      <w:r w:rsidRPr="00CE6282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</w:t>
      </w:r>
      <w:r w:rsidRPr="00AB249C">
        <w:rPr>
          <w:rFonts w:ascii="Times New Roman" w:eastAsia="Times New Roman" w:hAnsi="Times New Roman" w:cs="Times New Roman"/>
          <w:sz w:val="24"/>
          <w:szCs w:val="24"/>
        </w:rPr>
        <w:t> на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249C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B249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B249C">
        <w:rPr>
          <w:rFonts w:ascii="Times New Roman" w:eastAsia="Times New Roman" w:hAnsi="Times New Roman" w:cs="Times New Roman"/>
          <w:sz w:val="24"/>
          <w:szCs w:val="24"/>
        </w:rPr>
        <w:t xml:space="preserve"> годов согласно приложению.</w:t>
      </w:r>
    </w:p>
    <w:p w:rsidR="00AB249C" w:rsidRPr="00CE6282" w:rsidRDefault="00AB249C" w:rsidP="00AB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49C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CE6282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с момента подписания, подлежит официальному опубликованию (обнародованию).</w:t>
      </w:r>
    </w:p>
    <w:p w:rsidR="00AB249C" w:rsidRPr="00CE6282" w:rsidRDefault="00AB249C" w:rsidP="00AB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>3.  Контроль за исполнением настоящего постановления оставляю за собой.</w:t>
      </w:r>
    </w:p>
    <w:p w:rsidR="00AB249C" w:rsidRPr="00CE6282" w:rsidRDefault="00AB249C" w:rsidP="00AB2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249C" w:rsidRPr="00CE6282" w:rsidRDefault="00AB249C" w:rsidP="00AB2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249C" w:rsidRPr="00CE6282" w:rsidRDefault="00AB249C" w:rsidP="00AB2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62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249C" w:rsidRPr="00CF7F7E" w:rsidRDefault="00AB249C" w:rsidP="00AB249C">
      <w:pPr>
        <w:spacing w:after="0" w:line="240" w:lineRule="auto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  <w:r w:rsidRPr="00CE628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AB249C" w:rsidRPr="00CF7F7E" w:rsidRDefault="00AB249C" w:rsidP="00AB249C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 w:rsidRPr="00CF7F7E">
        <w:rPr>
          <w:rFonts w:ascii="Times New Roman" w:eastAsia="MS Mincho" w:hAnsi="Times New Roman" w:cs="Times New Roman"/>
          <w:iCs/>
          <w:sz w:val="24"/>
          <w:szCs w:val="24"/>
          <w:lang w:eastAsia="ja-JP"/>
        </w:rPr>
        <w:t>.</w:t>
      </w:r>
    </w:p>
    <w:p w:rsidR="00AB249C" w:rsidRDefault="00AB249C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B249C" w:rsidRDefault="00AB249C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B249C" w:rsidRDefault="00AB249C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Луусалмского</w:t>
      </w:r>
    </w:p>
    <w:p w:rsidR="00AB249C" w:rsidRDefault="00AB249C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И.М.Мартинкиян </w:t>
      </w:r>
    </w:p>
    <w:p w:rsidR="00ED3EA9" w:rsidRDefault="00ED3EA9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D3EA9" w:rsidRDefault="00ED3EA9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D3EA9" w:rsidRDefault="00ED3EA9" w:rsidP="00AB2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6411" w:type="dxa"/>
        <w:tblInd w:w="36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1"/>
      </w:tblGrid>
      <w:tr w:rsidR="00CE6282" w:rsidRPr="00194AEA" w:rsidTr="00ED3EA9">
        <w:trPr>
          <w:trHeight w:val="1360"/>
        </w:trPr>
        <w:tc>
          <w:tcPr>
            <w:tcW w:w="64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82" w:rsidRPr="005164B0" w:rsidRDefault="005164B0" w:rsidP="0046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          </w:t>
            </w:r>
            <w:r w:rsidR="00CE6282"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</w:p>
          <w:p w:rsidR="00CE6282" w:rsidRPr="005164B0" w:rsidRDefault="00CE6282" w:rsidP="00516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</w:t>
            </w:r>
            <w:r w:rsidR="003E07E8"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  <w:p w:rsidR="005164B0" w:rsidRDefault="00CE6282" w:rsidP="00516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Постановлением Администрации </w:t>
            </w:r>
          </w:p>
          <w:p w:rsidR="005164B0" w:rsidRPr="005164B0" w:rsidRDefault="003E07E8" w:rsidP="00516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>Луусалмского</w:t>
            </w:r>
            <w:r w:rsidR="00CE6282"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 w:rsidR="00ED3EA9"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E6282" w:rsidRPr="005164B0" w:rsidRDefault="00CE6282" w:rsidP="00516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2879CD">
              <w:rPr>
                <w:rFonts w:ascii="Times New Roman" w:eastAsia="Times New Roman" w:hAnsi="Times New Roman" w:cs="Times New Roman"/>
                <w:sz w:val="20"/>
                <w:szCs w:val="20"/>
              </w:rPr>
              <w:t>25.10</w:t>
            </w:r>
            <w:r w:rsidR="005164B0"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  <w:r w:rsidR="00463F99"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  <w:r w:rsidR="003E07E8"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 w:rsidR="005164B0"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463F99" w:rsidRPr="005164B0">
              <w:rPr>
                <w:rFonts w:ascii="Times New Roman" w:eastAsia="Times New Roman" w:hAnsi="Times New Roman" w:cs="Times New Roman"/>
                <w:sz w:val="20"/>
                <w:szCs w:val="20"/>
              </w:rPr>
              <w:t>-П</w:t>
            </w:r>
          </w:p>
          <w:p w:rsidR="00CE6282" w:rsidRPr="00194AEA" w:rsidRDefault="00CE6282" w:rsidP="00CE6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E6282" w:rsidRPr="00194AEA" w:rsidRDefault="00CE6282" w:rsidP="00CE62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3C3B" w:rsidRDefault="00CE6282" w:rsidP="00CE6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Основные направления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  <w:t xml:space="preserve">бюджетной и налоговой политики </w:t>
      </w:r>
      <w:r w:rsidR="003E07E8"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Луусалмского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сельского поселения </w:t>
      </w:r>
    </w:p>
    <w:p w:rsidR="00CE6282" w:rsidRPr="00194AEA" w:rsidRDefault="00CE6282" w:rsidP="00CE6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 202</w:t>
      </w:r>
      <w:r w:rsidR="001967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6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год и на плановый период 202</w:t>
      </w:r>
      <w:r w:rsidR="001967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7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-202</w:t>
      </w:r>
      <w:r w:rsidR="001967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8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годов</w:t>
      </w:r>
      <w:r w:rsidRPr="00194AEA">
        <w:rPr>
          <w:rFonts w:ascii="Times New Roman" w:eastAsia="Times New Roman" w:hAnsi="Times New Roman" w:cs="Times New Roman"/>
          <w:kern w:val="36"/>
          <w:sz w:val="24"/>
          <w:szCs w:val="24"/>
        </w:rPr>
        <w:br/>
        <w:t> 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="00463F99" w:rsidRPr="00194AEA">
        <w:rPr>
          <w:rFonts w:ascii="Times New Roman" w:eastAsia="Times New Roman" w:hAnsi="Times New Roman" w:cs="Times New Roman"/>
          <w:sz w:val="24"/>
          <w:szCs w:val="24"/>
        </w:rPr>
        <w:t>бюджета Луусалмского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 </w:t>
      </w:r>
      <w:r w:rsidR="00463F99" w:rsidRPr="00194AEA">
        <w:rPr>
          <w:rFonts w:ascii="Times New Roman" w:eastAsia="Times New Roman" w:hAnsi="Times New Roman" w:cs="Times New Roman"/>
          <w:sz w:val="24"/>
          <w:szCs w:val="24"/>
        </w:rPr>
        <w:t>поселения на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8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годов осуществлялось в соответствии с решением 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 Совета </w:t>
      </w:r>
      <w:r w:rsidR="00463F99" w:rsidRPr="00463F99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  <w:t>от 21.03.2022 г.  № 4-41-142</w:t>
      </w:r>
      <w:r w:rsidR="00CE6282" w:rsidRPr="00194AEA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  <w:t xml:space="preserve"> «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«Положения о бюджетном процессе в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поселении»; на основе прогноза социально – экономического развития </w:t>
      </w:r>
      <w:r w:rsidR="00463F99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463F99"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поселения на 20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F99" w:rsidRPr="00194AEA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Бюджетная и налоговая политика </w:t>
      </w:r>
      <w:r w:rsidR="00DE549C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DE549C"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поселения на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7-2028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годов является основой бюджетного планирования, обеспечения рационального и эффективного использования бюджетных средств.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6282" w:rsidRPr="00194AEA" w:rsidRDefault="00CE6282" w:rsidP="00CE6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I. Цели и задачи бюджетной и налоговой политики на 202</w:t>
      </w:r>
      <w:r w:rsidR="001967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6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год и на плановый период 202</w:t>
      </w:r>
      <w:r w:rsidR="001967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7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-202</w:t>
      </w:r>
      <w:r w:rsidR="001967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8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годов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6282" w:rsidRPr="00194AEA" w:rsidRDefault="00CF4BF3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Бюджетная и налоговая политика на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8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годов ориентирована на преемственность базовых целей и задач, поставленных в основных направлениях бюджетной и налоговой политики 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на 2026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Главными целями бюджет</w:t>
      </w:r>
      <w:r w:rsidR="00DE549C">
        <w:rPr>
          <w:rFonts w:ascii="Times New Roman" w:eastAsia="Times New Roman" w:hAnsi="Times New Roman" w:cs="Times New Roman"/>
          <w:sz w:val="24"/>
          <w:szCs w:val="24"/>
        </w:rPr>
        <w:t>ной и налоговой политики на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8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годов являются: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-обеспечение социальной и экономической стабильности, сбалансированности и устойчивости бюджета </w:t>
      </w:r>
      <w:r w:rsidR="00CF4BF3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CF4BF3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повышение эффективности и результативности бюджетных расходов;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стимулирования развития налогового потенциала;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-повышения открытости;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эффективности и прозрачности муниципального управления.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Исходя из поставленных целей, необходимо обеспечить решение следующих основных задач: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 поддержание достигнутого уровня жизни населения и сохранение социальной стабильности в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сельском поселении;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достигнутого уровня объёма доходной части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ельского поселения в целях обеспечения стабильного исполнения расходной части бюджета;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сдерживания роста расходов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путем оптимизации расходных обязательств и повышения эффективности использования финансовых ресурсов;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принятие новых расходных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внедрение программно - целевого принципа организации деятельности органов местного самоуправления с усилением ответственности руководителей органов за достигнутые результаты деятельности;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 активизация участия </w:t>
      </w:r>
      <w:r w:rsidR="00B00442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 в федеральных и региональных программах, обеспечение софинансирования расходов из бюджетов других уровней;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обеспечение равномерного исполнения расходных обязательств в течение финансового года, усиление контроля за целевым использованием бюджетных средств;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lastRenderedPageBreak/>
        <w:t>- повышение качества предоставляемых муниципальных услуг населению, с отказом от механического наращивания бюджетных расходов в этих сферах;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модернизация бюджетного процесса.</w:t>
      </w:r>
    </w:p>
    <w:p w:rsidR="00CE6282" w:rsidRPr="00194AEA" w:rsidRDefault="00CE6282" w:rsidP="00CE6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CE6282" w:rsidRPr="00194AEA" w:rsidRDefault="00CE6282" w:rsidP="00CE6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II. Основные направления бюджетной и налоговой политики на </w:t>
      </w:r>
      <w:r w:rsidR="001967F9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463F9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1967F9">
        <w:rPr>
          <w:rFonts w:ascii="Times New Roman" w:eastAsia="Times New Roman" w:hAnsi="Times New Roman" w:cs="Times New Roman"/>
          <w:b/>
          <w:sz w:val="24"/>
          <w:szCs w:val="24"/>
        </w:rPr>
        <w:t>7-2028</w:t>
      </w:r>
      <w:r w:rsidR="00E83A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годов в области доходов бюджета </w:t>
      </w:r>
      <w:r w:rsidR="003E07E8"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Луусалмского 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сельского поселения </w:t>
      </w:r>
    </w:p>
    <w:p w:rsidR="00B0044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Бюджетная и налоговая политика на 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E83AFD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E83AFD" w:rsidRPr="00194AE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8</w:t>
      </w:r>
      <w:r w:rsidR="00463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годов отражает преемственность ранее поставленных целей и задач бюджетной и налоговой политики в области доходов, и направлена на сохранение и развитие налоговой базы в сложившихся экономических условиях.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Перед </w:t>
      </w:r>
      <w:r w:rsidR="005627F8">
        <w:rPr>
          <w:rFonts w:ascii="Times New Roman" w:eastAsia="Times New Roman" w:hAnsi="Times New Roman" w:cs="Times New Roman"/>
          <w:sz w:val="24"/>
          <w:szCs w:val="24"/>
        </w:rPr>
        <w:t xml:space="preserve">Луусалмским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сельским поселением стоит первостепенная задача - активизация работы по взысканию в бюджет задолженности по местным налогам и другим доходным источникам.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 Д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остижение указанной задачи будет осуществляться за счет реализации мероприятий по следующим направлениям: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повышение эффективности управления собственностью поселения и ее более рациональное использование;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 повышение качества администрирования налоговых и неналоговых доходов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- взаимодействие 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>с субъектами малого предпринимательства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целях принятия мер по улучшению результатов их финансово-хозяйственной деятельности, сокращению задолженности по налоговым платежам, своевременной уплате текущих платежей;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проведения целенаправленной работы с предприятиями-недоимщиками по погашению задолженности по платежам в бюджет.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Росту доходов по земельному налогу должно способствовать: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формирование земельных участков под многоквартирными жилыми домами и определение четкой схемы работы по привлечению собственников жилых и нежилых помещений в многоквартирном доме к уплате земельного налога;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в целях получения дополнительных доходов по налогу на доходы физических лиц необходимо продолжить проводимую совместно с территориальными органами федеральных органов исполнительной власти работу по легализации заработной платы работающего населения и выводу из "тени" доходов предпринимателей.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6282" w:rsidRPr="00194AEA" w:rsidRDefault="00CE6282" w:rsidP="00CE6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CE6282" w:rsidRPr="00194AEA" w:rsidRDefault="00CE6282" w:rsidP="007B44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III. Основные направления бюджетной политики на 202</w:t>
      </w:r>
      <w:r w:rsidR="001967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6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год и на плановый период 202</w:t>
      </w:r>
      <w:r w:rsidR="001967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7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-202</w:t>
      </w:r>
      <w:r w:rsidR="001967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8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годов</w:t>
      </w:r>
      <w:r w:rsidR="007B447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в области расходов бюджета </w:t>
      </w:r>
      <w:r w:rsidR="003E07E8"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Луусалмского </w:t>
      </w:r>
      <w:r w:rsidRPr="00194A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сельского поселения 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В отношении расходов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бюджетная политика на 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E83AFD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7-2028</w:t>
      </w:r>
      <w:r w:rsidR="00DE5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годов направлена на оптимизацию и повышение эффективности расходов бюджета.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Главной задачей при формировании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на </w:t>
      </w:r>
      <w:r w:rsidR="00DE549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6</w:t>
      </w:r>
      <w:r w:rsidR="00E83AFD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E83AFD" w:rsidRPr="00194AE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8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годов является формирование такого объема расходов, который бы соответствовал реальному прогнозу налоговых и неналоговых доходов, исходя из необходимости минимизации размера дефицита сельского бюджета.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В целях реализации поставленных целей и задач необходимо осуществить действия по следующим направлениям:</w:t>
      </w:r>
    </w:p>
    <w:p w:rsidR="00CE6282" w:rsidRPr="00DE549C" w:rsidRDefault="00CE6282" w:rsidP="00603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49C">
        <w:rPr>
          <w:rFonts w:ascii="Times New Roman" w:eastAsia="Times New Roman" w:hAnsi="Times New Roman" w:cs="Times New Roman"/>
          <w:b/>
          <w:sz w:val="24"/>
          <w:szCs w:val="24"/>
        </w:rPr>
        <w:t>1. Обеспечение режима экономного и рационального использования средств бюджета</w:t>
      </w:r>
      <w:r w:rsidR="003E07E8" w:rsidRPr="00DE54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DE549C" w:rsidRPr="00DE54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Луусалмского</w:t>
      </w:r>
      <w:r w:rsidR="00DE549C" w:rsidRPr="00DE549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</w:t>
      </w:r>
      <w:r w:rsidRPr="00DE549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сбалансированности расходных обязательств с доходными возможностями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отказаться от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необязательных в текущей ситуации затрат. При этом режим жесткой экономии бюджетных средств следует обеспечить не только за счет прямого сокращения неприоритетных расходов, но и за счет повышения эффективности использования средств бюджета </w:t>
      </w:r>
      <w:r w:rsidR="00463F99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463F99" w:rsidRPr="00194AEA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поселения, а также за счет концентрации бюджетных ресурсов на решении вопросов местного значения.</w:t>
      </w:r>
    </w:p>
    <w:p w:rsidR="00B0044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Следует обеспечить взвешенный подход к увеличению и принятию новых расходных обязательств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Принятие расходных обязательств должно осуществляться только при наличии соответствующих финансовых возможностей на весь период их действия и при условии тщательного анализа их ожидаемой эффективности. При этом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в целях предотвращения постоянного роста расходов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442" w:rsidRPr="00194AE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ельского поселения, увеличение или принятие новых расходных обязательств должно сопровождаться сокращением действующих расходных обязательств.</w:t>
      </w:r>
    </w:p>
    <w:p w:rsidR="00CE6282" w:rsidRPr="00DE549C" w:rsidRDefault="00CE6282" w:rsidP="00603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49C">
        <w:rPr>
          <w:rFonts w:ascii="Times New Roman" w:eastAsia="Times New Roman" w:hAnsi="Times New Roman" w:cs="Times New Roman"/>
          <w:b/>
          <w:sz w:val="24"/>
          <w:szCs w:val="24"/>
        </w:rPr>
        <w:t>2. Повышение качества оказания муниципальных услуг (выполнения работ).</w:t>
      </w:r>
    </w:p>
    <w:p w:rsidR="00CE6282" w:rsidRPr="00194AEA" w:rsidRDefault="00B0044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Несмотря на режим жесткой экономии средств бюджета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F99" w:rsidRPr="00194AEA">
        <w:rPr>
          <w:rFonts w:ascii="Times New Roman" w:eastAsia="Times New Roman" w:hAnsi="Times New Roman" w:cs="Times New Roman"/>
          <w:sz w:val="24"/>
          <w:szCs w:val="24"/>
        </w:rPr>
        <w:t>о сельские поселения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обеспечить кардинальное повышение качества предоставления гражданам муниципальных услуг (выполнения работ), в первую очередь за счет применения современных методов предоставления муниципальных услуг (выполнения работ).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- значительное внимание необходимо уделить повышению энергоэффективности и энергосбережению муниципальных казённых учреждений;</w:t>
      </w:r>
    </w:p>
    <w:p w:rsidR="00CE6282" w:rsidRPr="00DE549C" w:rsidRDefault="00CE6282" w:rsidP="00603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49C">
        <w:rPr>
          <w:rFonts w:ascii="Times New Roman" w:eastAsia="Times New Roman" w:hAnsi="Times New Roman" w:cs="Times New Roman"/>
          <w:b/>
          <w:sz w:val="24"/>
          <w:szCs w:val="24"/>
        </w:rPr>
        <w:t>3. Повышение эффективности использования ресурсов при закупках товаров и услуг для муниципальных нужд.</w:t>
      </w:r>
    </w:p>
    <w:p w:rsidR="00CE6282" w:rsidRPr="00194AEA" w:rsidRDefault="00194AEA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При осуществлении муниципальных закупок следует обеспечить оптимизацию сроков и организационных процедур размещения заказов.</w:t>
      </w:r>
    </w:p>
    <w:p w:rsidR="00CE6282" w:rsidRPr="00194AEA" w:rsidRDefault="00194AEA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>Необходимо обратить особое внимание на совершенствование механизма муниципальных закупок, который должен на деле способствовать развитию конкуренции и одновременно противодействовать злоупотреблениям при их осуществлении.</w:t>
      </w:r>
    </w:p>
    <w:p w:rsidR="00CE6282" w:rsidRPr="00DE549C" w:rsidRDefault="00E83AFD" w:rsidP="00603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49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E6282" w:rsidRPr="00DE549C">
        <w:rPr>
          <w:rFonts w:ascii="Times New Roman" w:eastAsia="Times New Roman" w:hAnsi="Times New Roman" w:cs="Times New Roman"/>
          <w:b/>
          <w:sz w:val="24"/>
          <w:szCs w:val="24"/>
        </w:rPr>
        <w:t xml:space="preserve">. Модернизация бюджетного процесса </w:t>
      </w:r>
      <w:r w:rsidR="00DE549C" w:rsidRPr="00DE54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Луусалмского</w:t>
      </w:r>
      <w:r w:rsidR="00DE549C" w:rsidRPr="00DE549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</w:t>
      </w:r>
      <w:r w:rsidR="00CE6282" w:rsidRPr="00DE549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поселения.</w:t>
      </w:r>
    </w:p>
    <w:p w:rsidR="00CE6282" w:rsidRPr="00194AEA" w:rsidRDefault="00194AEA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В целях модернизации бюджетного процесса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продолжится применение современных телекоммуникационных технологий, будет использоваться информационное взаимодействие с едиными государственными информационными системами, продолжится совершенствование используемых для автоматизации бюджетного процесса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информационных систем</w:t>
      </w:r>
      <w:r w:rsidR="00CE6282" w:rsidRPr="00194AEA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информации о деятельности в сети интернет. 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94AEA" w:rsidRPr="00194A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Реализация положений Основных направлений бюджетной и налоговой политики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 на 20</w:t>
      </w:r>
      <w:r w:rsidR="00194AEA" w:rsidRPr="00194A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67F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 xml:space="preserve"> год позволит обеспечить устойчивость и сбалансированность бюджета и исполнить все намеченные обязательства перед жителями </w:t>
      </w:r>
      <w:r w:rsidR="003E07E8" w:rsidRPr="00194AE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Луусалмского</w:t>
      </w:r>
      <w:r w:rsidR="003E07E8" w:rsidRPr="00194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AEA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6282" w:rsidRPr="00194AEA" w:rsidRDefault="00CE6282" w:rsidP="00CE6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EA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CE6282" w:rsidRPr="00194AEA" w:rsidSect="007B447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73E2E"/>
    <w:multiLevelType w:val="multilevel"/>
    <w:tmpl w:val="44D4E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53213"/>
    <w:multiLevelType w:val="multilevel"/>
    <w:tmpl w:val="991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6459A"/>
    <w:multiLevelType w:val="multilevel"/>
    <w:tmpl w:val="AF1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6282"/>
    <w:rsid w:val="001607A5"/>
    <w:rsid w:val="00172E24"/>
    <w:rsid w:val="00194AEA"/>
    <w:rsid w:val="001967F9"/>
    <w:rsid w:val="002879CD"/>
    <w:rsid w:val="00324896"/>
    <w:rsid w:val="003E07E8"/>
    <w:rsid w:val="00463F99"/>
    <w:rsid w:val="00480CED"/>
    <w:rsid w:val="005164B0"/>
    <w:rsid w:val="005627F8"/>
    <w:rsid w:val="00603C3B"/>
    <w:rsid w:val="00655640"/>
    <w:rsid w:val="00774ED7"/>
    <w:rsid w:val="007B4471"/>
    <w:rsid w:val="00AB249C"/>
    <w:rsid w:val="00B00442"/>
    <w:rsid w:val="00CE6282"/>
    <w:rsid w:val="00CF4BF3"/>
    <w:rsid w:val="00D9428F"/>
    <w:rsid w:val="00DE549C"/>
    <w:rsid w:val="00E83AFD"/>
    <w:rsid w:val="00E950AC"/>
    <w:rsid w:val="00E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F0CB4-A4FC-4757-B8A9-1776DBCB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0AC"/>
  </w:style>
  <w:style w:type="paragraph" w:styleId="1">
    <w:name w:val="heading 1"/>
    <w:basedOn w:val="a"/>
    <w:link w:val="10"/>
    <w:uiPriority w:val="9"/>
    <w:qFormat/>
    <w:rsid w:val="00CE6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E62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CE628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2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E62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CE628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unhideWhenUsed/>
    <w:rsid w:val="00CE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6282"/>
    <w:rPr>
      <w:b/>
      <w:bCs/>
    </w:rPr>
  </w:style>
  <w:style w:type="character" w:styleId="a5">
    <w:name w:val="Hyperlink"/>
    <w:basedOn w:val="a0"/>
    <w:uiPriority w:val="99"/>
    <w:semiHidden/>
    <w:unhideWhenUsed/>
    <w:rsid w:val="00CE6282"/>
    <w:rPr>
      <w:color w:val="0000FF"/>
      <w:u w:val="single"/>
    </w:rPr>
  </w:style>
  <w:style w:type="paragraph" w:customStyle="1" w:styleId="back-link">
    <w:name w:val="back-link"/>
    <w:basedOn w:val="a"/>
    <w:rsid w:val="00CE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62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E628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62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E6282"/>
    <w:rPr>
      <w:rFonts w:ascii="Arial" w:eastAsia="Times New Roman" w:hAnsi="Arial" w:cs="Arial"/>
      <w:vanish/>
      <w:sz w:val="16"/>
      <w:szCs w:val="16"/>
    </w:rPr>
  </w:style>
  <w:style w:type="paragraph" w:customStyle="1" w:styleId="11">
    <w:name w:val="Дата1"/>
    <w:basedOn w:val="a"/>
    <w:rsid w:val="00CE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e">
    <w:name w:val="age"/>
    <w:basedOn w:val="a0"/>
    <w:rsid w:val="00CE6282"/>
  </w:style>
  <w:style w:type="paragraph" w:customStyle="1" w:styleId="anot">
    <w:name w:val="anot"/>
    <w:basedOn w:val="a"/>
    <w:rsid w:val="00CE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B24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7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33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0396">
              <w:marLeft w:val="3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6314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823226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1433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1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8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3521"/>
                            <w:right w:val="none" w:sz="0" w:space="0" w:color="auto"/>
                          </w:divBdr>
                        </w:div>
                        <w:div w:id="22938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9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773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2295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205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50028">
                  <w:marLeft w:val="0"/>
                  <w:marRight w:val="1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34607">
          <w:marLeft w:val="0"/>
          <w:marRight w:val="0"/>
          <w:marTop w:val="0"/>
          <w:marBottom w:val="0"/>
          <w:divBdr>
            <w:top w:val="single" w:sz="6" w:space="4" w:color="B7BCDB"/>
            <w:left w:val="none" w:sz="0" w:space="0" w:color="auto"/>
            <w:bottom w:val="single" w:sz="6" w:space="8" w:color="B7BCDB"/>
            <w:right w:val="none" w:sz="0" w:space="0" w:color="auto"/>
          </w:divBdr>
          <w:divsChild>
            <w:div w:id="463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9093">
                  <w:marLeft w:val="307"/>
                  <w:marRight w:val="3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55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2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2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833804">
                  <w:marLeft w:val="307"/>
                  <w:marRight w:val="3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7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97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8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2431508">
                  <w:marLeft w:val="307"/>
                  <w:marRight w:val="3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0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03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7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38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</dc:creator>
  <cp:lastModifiedBy>МойКомп</cp:lastModifiedBy>
  <cp:revision>20</cp:revision>
  <cp:lastPrinted>2025-11-17T12:28:00Z</cp:lastPrinted>
  <dcterms:created xsi:type="dcterms:W3CDTF">2021-11-19T09:42:00Z</dcterms:created>
  <dcterms:modified xsi:type="dcterms:W3CDTF">2025-11-17T12:28:00Z</dcterms:modified>
</cp:coreProperties>
</file>